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2240B" w14:textId="77777777" w:rsidR="00A07F96" w:rsidRPr="000D7A75" w:rsidRDefault="00A07F96" w:rsidP="00AD1BF8">
      <w:pPr>
        <w:pStyle w:val="Podtytu"/>
        <w:jc w:val="left"/>
        <w:rPr>
          <w:rFonts w:ascii="Arial Narrow" w:hAnsi="Arial Narrow"/>
          <w:caps/>
          <w:color w:val="000000" w:themeColor="text1"/>
          <w:sz w:val="20"/>
        </w:rPr>
      </w:pPr>
    </w:p>
    <w:p w14:paraId="508916B4" w14:textId="78FF0034" w:rsidR="0030082E" w:rsidRPr="000D7A75" w:rsidRDefault="0045170F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</w:rPr>
      </w:pPr>
      <w:bookmarkStart w:id="0" w:name="_Toc475515708"/>
      <w:bookmarkEnd w:id="0"/>
      <w:r w:rsidRPr="000D7A75">
        <w:rPr>
          <w:rFonts w:ascii="Arial Narrow" w:hAnsi="Arial Narrow"/>
          <w:b/>
          <w:bCs/>
          <w:caps/>
          <w:color w:val="000000" w:themeColor="text1"/>
        </w:rPr>
        <w:t>Załącznik nr</w:t>
      </w:r>
      <w:r w:rsidR="00682837" w:rsidRPr="000D7A75">
        <w:rPr>
          <w:rFonts w:ascii="Arial Narrow" w:hAnsi="Arial Narrow"/>
          <w:b/>
          <w:bCs/>
          <w:caps/>
          <w:color w:val="000000" w:themeColor="text1"/>
        </w:rPr>
        <w:t xml:space="preserve"> 5A </w:t>
      </w:r>
      <w:r w:rsidRPr="000D7A75">
        <w:rPr>
          <w:rFonts w:ascii="Arial Narrow" w:hAnsi="Arial Narrow"/>
          <w:b/>
          <w:bCs/>
          <w:caps/>
          <w:color w:val="000000" w:themeColor="text1"/>
        </w:rPr>
        <w:t>do SWZ - Urządzenie do identyfikacji węzłów wartowniczych</w:t>
      </w:r>
      <w:r w:rsidR="0031039D" w:rsidRPr="000D7A75">
        <w:rPr>
          <w:rFonts w:ascii="Arial Narrow" w:hAnsi="Arial Narrow"/>
          <w:b/>
          <w:bCs/>
          <w:caps/>
          <w:color w:val="000000" w:themeColor="text1"/>
        </w:rPr>
        <w:t xml:space="preserve"> - Oddział Chirurgii Onkologicznej</w:t>
      </w:r>
    </w:p>
    <w:p w14:paraId="3CA6E510" w14:textId="77777777" w:rsidR="0045170F" w:rsidRPr="000D7A75" w:rsidRDefault="0045170F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3"/>
        <w:gridCol w:w="1843"/>
        <w:gridCol w:w="1417"/>
        <w:gridCol w:w="1701"/>
        <w:gridCol w:w="1636"/>
      </w:tblGrid>
      <w:tr w:rsidR="009C3898" w:rsidRPr="000D7A75" w14:paraId="6D6F7DFD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0D7A7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20"/>
              </w:rPr>
            </w:pPr>
            <w:bookmarkStart w:id="1" w:name="_Hlk116971937"/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iCs/>
                <w:color w:val="000000" w:themeColor="text1"/>
              </w:rPr>
              <w:t>PARAMETR / WARUNEK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iCs/>
                <w:color w:val="000000" w:themeColor="text1"/>
              </w:rPr>
              <w:t>ODPOWIEDŹ WYKONAWCY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iCs/>
                <w:color w:val="000000" w:themeColor="text1"/>
              </w:rPr>
              <w:t>WARTOŚĆ OFEROWANEGO PARAMETRU, OPISAĆ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iCs/>
                <w:color w:val="000000" w:themeColor="text1"/>
              </w:rPr>
              <w:t>Parametr oceniany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0D7A75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iCs/>
                <w:color w:val="000000" w:themeColor="text1"/>
              </w:rPr>
              <w:t>Parametr równoważny</w:t>
            </w:r>
          </w:p>
        </w:tc>
      </w:tr>
      <w:tr w:rsidR="009C3898" w:rsidRPr="000D7A75" w14:paraId="075BB5AA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0D7A7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20"/>
              </w:rPr>
            </w:pPr>
            <w:r w:rsidRPr="000D7A75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0D7A7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bCs/>
                <w:i/>
                <w:iCs/>
                <w:color w:val="000000" w:themeColor="text1"/>
              </w:rPr>
              <w:t>6</w:t>
            </w:r>
          </w:p>
        </w:tc>
      </w:tr>
      <w:tr w:rsidR="009C3898" w:rsidRPr="000D7A75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0D7A75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0D7A75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</w:rPr>
            </w:pPr>
            <w:r w:rsidRPr="000D7A75">
              <w:rPr>
                <w:rFonts w:ascii="Arial Narrow" w:hAnsi="Arial Narrow"/>
                <w:b/>
                <w:caps/>
                <w:color w:val="000000" w:themeColor="text1"/>
              </w:rPr>
              <w:t>WYMAGANIA OGÓLNE</w:t>
            </w:r>
          </w:p>
        </w:tc>
      </w:tr>
      <w:tr w:rsidR="002A45BD" w:rsidRPr="000D7A75" w14:paraId="45C7572B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2A45BD" w:rsidRPr="000D7A75" w:rsidRDefault="002A45BD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66A79FF8" w:rsidR="002A45BD" w:rsidRPr="000D7A75" w:rsidRDefault="00227D86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fabrycznie now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e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, niepodemo</w:t>
            </w:r>
            <w:r w:rsidR="0084504A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n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stracyjn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e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, nie powystawow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e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, rok produkcji</w:t>
            </w:r>
            <w:r w:rsid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min.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202</w:t>
            </w:r>
            <w:r w:rsidR="00DC2F31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6</w:t>
            </w:r>
            <w:r w:rsidR="002A45BD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50ED81" w14:textId="5FA9DFBF" w:rsidR="002A45BD" w:rsidRPr="000D7A75" w:rsidRDefault="007E6CB6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 w:rsidR="005B5B5E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2A45BD" w:rsidRPr="000D7A75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2A45BD" w:rsidRPr="000D7A75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2A45BD" w:rsidRPr="000D7A75" w:rsidRDefault="002A45B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32B119EF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E3DEB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4A62E6" w14:textId="3206BF90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System umożliwiający śródoperacyjne wykrywanie węzłów chłonnych wartowniczych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C0D538" w14:textId="39AFE402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C079A6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407808B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DB008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6CCD33C6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6942A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63349F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 składające się z zasilanej</w:t>
            </w:r>
          </w:p>
          <w:p w14:paraId="74E690D9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sieciowo jednostki bazowej, podręcznej</w:t>
            </w:r>
          </w:p>
          <w:p w14:paraId="571EFD7A" w14:textId="2D816DE2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głowicy oraz przełącznika nożnego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EF1293" w14:textId="22F5F5A1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A888C4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C93883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E7F7A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4F90399F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6BADC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3F3E39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 wytwarzające pole magnetyczne</w:t>
            </w:r>
          </w:p>
          <w:p w14:paraId="4242C65B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o niskiej amplitudzie służące do wykrywania</w:t>
            </w:r>
          </w:p>
          <w:p w14:paraId="33AB5154" w14:textId="4E44DE44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elementów metalowych w pobliżu sondy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5BE153" w14:textId="44C003EF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E016E1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0DA7487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B54121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50A76C26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23906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127552" w14:textId="72119E3B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Głowica połączona z jednostką bazową giętkim przewodem o długości min. 2 metrów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2B91F8" w14:textId="2FEF5E16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8BC65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445AD95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211820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25AE37A1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A77CB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D25E92" w14:textId="62D05A96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System nieizotopowy, działający w oparciu o znacznik będący superparamagnetykiem i sondę generującą pole magnetyczne oraz odbierającą zwrotne, zsynchronizowane pole magnetyczne pochodzące od znacznika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82C6E2" w14:textId="4F63E424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148D49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C7CF143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408153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78EF7BA3" w14:textId="77777777" w:rsidTr="00194CBA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6E014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CF3581" w14:textId="11AFB6EB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Znacznik podawany podskórnie, do tkanki śródmiąższowej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4498B1" w14:textId="586FFFE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A27778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CCE2724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BC03CF5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00F6D" w:rsidRPr="000D7A75" w14:paraId="3698D612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DB51C" w14:textId="77777777" w:rsidR="00000F6D" w:rsidRPr="000D7A75" w:rsidRDefault="00000F6D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B9ACDD" w14:textId="39C70273" w:rsidR="00000F6D" w:rsidRPr="000D7A75" w:rsidRDefault="00E92767" w:rsidP="00220FA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2 tryby pracy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29953D" w14:textId="7B01FB1E" w:rsidR="00000F6D" w:rsidRPr="000D7A75" w:rsidRDefault="00000F6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</w:t>
            </w:r>
            <w:r w:rsidR="009A2B98"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/NIE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4F4822" w14:textId="77777777" w:rsidR="00000F6D" w:rsidRPr="000D7A75" w:rsidRDefault="00000F6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AE51098" w14:textId="77777777" w:rsidR="00000F6D" w:rsidRPr="000D7A75" w:rsidRDefault="009A2B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 – 5 pkt., </w:t>
            </w:r>
          </w:p>
          <w:p w14:paraId="738F2DAB" w14:textId="0AF3626E" w:rsidR="009A2B98" w:rsidRPr="000D7A75" w:rsidRDefault="009A2B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NIE – 0 pkt. 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D7F9D9" w14:textId="77777777" w:rsidR="00000F6D" w:rsidRPr="000D7A75" w:rsidRDefault="00000F6D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28BF5053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15730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2ACAC4" w14:textId="181DF8EE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Wyświetlacz ciekłokrystaliczny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1A47B" w14:textId="0BB7A3DB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FFF65F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B9B85BB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66545E" w14:textId="1F076EEF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Dopuszcza się wyświetlacze wyprodukowane na podstawie innej technologii</w:t>
            </w:r>
          </w:p>
        </w:tc>
      </w:tr>
      <w:tr w:rsidR="00925798" w:rsidRPr="000D7A75" w14:paraId="3BC5C87A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AD331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74EBAB" w14:textId="246C49E2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Sygnały dźwiękowe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81FC79" w14:textId="1F123FFF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BFA9CF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6E27424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8E725A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36C7F846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DCB17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551B3A" w14:textId="55C38C94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Jednostka bazowa z uchwytem pozwalającym na przenoszenie urządzenia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027329" w14:textId="6D0E0194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08C5B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7968EF8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F7997B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65C1FE60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4EB1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C9B217" w14:textId="6CC48826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Znacznik umożliwiający śródoperacyjne wykrywanie węzłów chłonnych wartowniczych; wodna zawiesina opłaszczonych karboksydekstranem cząstek superparamagnetycznego tlenku żelaza w wodzie do iniekcji, w jednorazowych i aseptycznych fiolkach – </w:t>
            </w:r>
            <w:r w:rsidR="00AD6864">
              <w:rPr>
                <w:rFonts w:ascii="Arial Narrow" w:hAnsi="Arial Narrow"/>
                <w:color w:val="000000" w:themeColor="text1"/>
                <w:sz w:val="20"/>
                <w:szCs w:val="20"/>
              </w:rPr>
              <w:t>5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fiolek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C21BBD" w14:textId="65B959F5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AECD0C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6FCFF5C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DD102B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117816B8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86D42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044B6D" w14:textId="486B9AC1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Znacznik generujący zwrotne, zsynchronizowane pole magnetyczne</w:t>
            </w:r>
            <w:r w:rsidR="00A7171B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CE7542" w14:textId="793C826A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752497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90996D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ED663D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25798" w:rsidRPr="000D7A75" w14:paraId="6607F159" w14:textId="77777777" w:rsidTr="00A815F6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AEFFB" w14:textId="77777777" w:rsidR="00925798" w:rsidRPr="000D7A75" w:rsidRDefault="00925798" w:rsidP="00925798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85295A" w14:textId="27FB3274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Znacznik poza sygnałem magnetycznym wybarwiający węzły chłonne na kolor brązowo-czarny</w:t>
            </w:r>
            <w:r w:rsidR="00E9276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90523D" w14:textId="180A6B50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AFC142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295C550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BF5AB7" w14:textId="77777777" w:rsidR="00925798" w:rsidRPr="000D7A75" w:rsidRDefault="00925798" w:rsidP="00925798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52001" w:rsidRPr="000D7A75" w14:paraId="149B2A84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4F698" w14:textId="77777777" w:rsidR="00552001" w:rsidRPr="000D7A75" w:rsidRDefault="00552001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751696" w14:textId="56440325" w:rsidR="00552001" w:rsidRPr="000D7A75" w:rsidRDefault="00552001" w:rsidP="00220FA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Znacznik przystosowany do przechowywania w temperaturze pokojowej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F04B83" w14:textId="0431D5E9" w:rsidR="00552001" w:rsidRPr="000D7A75" w:rsidRDefault="00552001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8DC451" w14:textId="77777777" w:rsidR="00552001" w:rsidRPr="000D7A75" w:rsidRDefault="00552001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6B7B422" w14:textId="77777777" w:rsidR="00552001" w:rsidRPr="000D7A75" w:rsidRDefault="00552001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 – 5 pkt., </w:t>
            </w:r>
          </w:p>
          <w:p w14:paraId="67B14E8F" w14:textId="13EE4FC3" w:rsidR="00552001" w:rsidRPr="000D7A75" w:rsidRDefault="00552001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1FBCD0" w14:textId="77777777" w:rsidR="00552001" w:rsidRPr="000D7A75" w:rsidRDefault="00552001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5C346C" w:rsidRPr="000D7A75" w14:paraId="6D86E3A8" w14:textId="77777777" w:rsidTr="00C63D4D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0F3F8" w14:textId="77777777" w:rsidR="005C346C" w:rsidRPr="000D7A75" w:rsidRDefault="005C346C" w:rsidP="002A45BD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DC51D3" w14:textId="31E16CA5" w:rsidR="005C346C" w:rsidRPr="000D7A75" w:rsidRDefault="005C346C" w:rsidP="00220FA3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>Haki 170 mm, z tworzywa sztuczneg</w:t>
            </w:r>
            <w:r w:rsidR="00A7171B">
              <w:rPr>
                <w:rFonts w:ascii="Arial Narrow" w:hAnsi="Arial Narrow"/>
                <w:color w:val="000000" w:themeColor="text1"/>
                <w:sz w:val="20"/>
                <w:szCs w:val="20"/>
              </w:rPr>
              <w:t>o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, nieinterferujące z sygnałem magnetycznym podczas detekcji węzłów chłonnych – </w:t>
            </w:r>
            <w:r w:rsidR="00AD6864">
              <w:rPr>
                <w:rFonts w:ascii="Arial Narrow" w:hAnsi="Arial Narrow"/>
                <w:color w:val="000000" w:themeColor="text1"/>
                <w:sz w:val="20"/>
                <w:szCs w:val="20"/>
              </w:rPr>
              <w:t>10</w:t>
            </w: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528CF" w14:textId="77777777" w:rsidR="005C346C" w:rsidRPr="000D7A75" w:rsidRDefault="005C346C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TAK, podać </w:t>
            </w:r>
          </w:p>
          <w:p w14:paraId="786898F5" w14:textId="77777777" w:rsidR="00925798" w:rsidRPr="000D7A75" w:rsidRDefault="009257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04051FB4" w14:textId="77777777" w:rsidR="00925798" w:rsidRPr="000D7A75" w:rsidRDefault="009257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6B391E24" w14:textId="77777777" w:rsidR="00925798" w:rsidRPr="000D7A75" w:rsidRDefault="009257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0A3BF89A" w14:textId="0C3B5641" w:rsidR="00925798" w:rsidRPr="000D7A75" w:rsidRDefault="00925798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BCE378" w14:textId="77777777" w:rsidR="005C346C" w:rsidRPr="000D7A75" w:rsidRDefault="005C346C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E6F3CED" w14:textId="77777777" w:rsidR="005C346C" w:rsidRPr="000D7A75" w:rsidRDefault="005C346C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810AC5" w14:textId="77777777" w:rsidR="005C346C" w:rsidRPr="000D7A75" w:rsidRDefault="005C346C" w:rsidP="002A45BD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B7874" w:rsidRPr="000D7A75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7B7874" w:rsidRPr="000D7A75" w:rsidRDefault="007B7874" w:rsidP="007B7874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0D7A75" w:rsidRPr="000D7A75" w14:paraId="210B3564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8FB" w14:textId="7C63868D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26728F39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3F0D7409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5F2" w14:textId="12DFCC10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2E32D" w14:textId="6B2A5A3C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38FE1F33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276" w14:textId="438DABE4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9BB24" w14:textId="2947EB95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84D187D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55F7170A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7EE" w14:textId="05F43F66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BBD9C" w14:textId="1DDC407C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D25F5F2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53C89380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AE4" w14:textId="67A42B1E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AF3C1" w14:textId="2DE86B4A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5EC10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6AA48F34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0AB" w14:textId="742749B8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2A38F" w14:textId="25EE9DA1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4296AB5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0D7A75" w:rsidRPr="000D7A75" w14:paraId="7921B2F5" w14:textId="77777777" w:rsidTr="000D7A7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F98F3" w14:textId="77777777" w:rsidR="000D7A75" w:rsidRPr="000D7A75" w:rsidRDefault="000D7A75" w:rsidP="000D7A7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662" w14:textId="4E21E162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F2ADA" w14:textId="04D059C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D7A75">
              <w:rPr>
                <w:rFonts w:ascii="Arial Narrow" w:hAnsi="Arial Narrow"/>
                <w:sz w:val="20"/>
                <w:szCs w:val="20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8EBD174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9CF03F7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D7F6BD" w14:textId="77777777" w:rsidR="000D7A75" w:rsidRPr="000D7A75" w:rsidRDefault="000D7A75" w:rsidP="000D7A7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1"/>
    </w:tbl>
    <w:p w14:paraId="26FC96F6" w14:textId="3EA8ED29" w:rsidR="00591E41" w:rsidRPr="000D7A75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054E5B7B" w14:textId="2FC6D77C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 xml:space="preserve">Producent : ...............................................................  </w:t>
      </w:r>
    </w:p>
    <w:p w14:paraId="2A182878" w14:textId="77777777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Typ aparatu :……………………………………………..</w:t>
      </w:r>
    </w:p>
    <w:p w14:paraId="7BD55291" w14:textId="77777777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41CD6FC0" w14:textId="77777777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0144E1F6" w14:textId="126B3BBF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0D7A75">
        <w:rPr>
          <w:rFonts w:ascii="Arial Narrow" w:hAnsi="Arial Narrow"/>
          <w:bCs/>
          <w:color w:val="000000" w:themeColor="text1"/>
        </w:rPr>
        <w:t xml:space="preserve">Okres gwarancji wynosi (min. </w:t>
      </w:r>
      <w:r w:rsidR="009F6DF0" w:rsidRPr="000D7A75">
        <w:rPr>
          <w:rFonts w:ascii="Arial Narrow" w:hAnsi="Arial Narrow"/>
          <w:bCs/>
          <w:color w:val="000000" w:themeColor="text1"/>
        </w:rPr>
        <w:t>24</w:t>
      </w:r>
      <w:r w:rsidRPr="000D7A75">
        <w:rPr>
          <w:rFonts w:ascii="Arial Narrow" w:hAnsi="Arial Narrow"/>
          <w:bCs/>
          <w:color w:val="000000" w:themeColor="text1"/>
        </w:rPr>
        <w:t xml:space="preserve"> miesiąc</w:t>
      </w:r>
      <w:r w:rsidR="009F6DF0" w:rsidRPr="000D7A75">
        <w:rPr>
          <w:rFonts w:ascii="Arial Narrow" w:hAnsi="Arial Narrow"/>
          <w:bCs/>
          <w:color w:val="000000" w:themeColor="text1"/>
        </w:rPr>
        <w:t>e</w:t>
      </w:r>
      <w:r w:rsidRPr="000D7A75">
        <w:rPr>
          <w:rFonts w:ascii="Arial Narrow" w:hAnsi="Arial Narrow"/>
          <w:bCs/>
          <w:color w:val="000000" w:themeColor="text1"/>
        </w:rPr>
        <w:t>) :................ miesiące (słownie: .................................... m-ce) na urządzenia</w:t>
      </w:r>
    </w:p>
    <w:p w14:paraId="4A9D393D" w14:textId="77777777" w:rsidR="00657461" w:rsidRPr="000D7A75" w:rsidRDefault="00657461" w:rsidP="009A0EC8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</w:rPr>
      </w:pPr>
      <w:r w:rsidRPr="000D7A75">
        <w:rPr>
          <w:rFonts w:ascii="Arial Narrow" w:hAnsi="Arial Narrow"/>
          <w:bCs/>
          <w:color w:val="000000" w:themeColor="text1"/>
        </w:rPr>
        <w:t>Oświadczamy, że:</w:t>
      </w:r>
    </w:p>
    <w:p w14:paraId="0CA9ACB6" w14:textId="77777777" w:rsidR="00657461" w:rsidRPr="000D7A75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64536EFF" w14:textId="77777777" w:rsidR="00657461" w:rsidRPr="000D7A75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</w:p>
    <w:p w14:paraId="6FD62545" w14:textId="77777777" w:rsidR="00657461" w:rsidRPr="000D7A75" w:rsidRDefault="00657461" w:rsidP="009A0EC8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</w:p>
    <w:p w14:paraId="0560B2D8" w14:textId="77777777" w:rsidR="00657461" w:rsidRPr="000D7A75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zobowiązujemy się do przeszkolenia personelu w obsłudze urządzenia</w:t>
      </w:r>
    </w:p>
    <w:p w14:paraId="69B9B5CC" w14:textId="77777777" w:rsidR="00657461" w:rsidRPr="000D7A75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</w:p>
    <w:p w14:paraId="14804F32" w14:textId="77777777" w:rsidR="00657461" w:rsidRPr="000D7A75" w:rsidRDefault="00657461" w:rsidP="009A0EC8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ostatni przegląd w ostatnim miesiącu gwarancji</w:t>
      </w:r>
    </w:p>
    <w:p w14:paraId="1D3A5FAC" w14:textId="62D68472" w:rsidR="003F4755" w:rsidRPr="00911F82" w:rsidRDefault="00657461" w:rsidP="00911F82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inne (jeśli</w:t>
      </w:r>
      <w:r w:rsidR="00590733" w:rsidRPr="000D7A75">
        <w:rPr>
          <w:rFonts w:ascii="Arial Narrow" w:hAnsi="Arial Narrow"/>
          <w:color w:val="000000" w:themeColor="text1"/>
        </w:rPr>
        <w:t xml:space="preserve"> </w:t>
      </w:r>
      <w:r w:rsidRPr="000D7A75">
        <w:rPr>
          <w:rFonts w:ascii="Arial Narrow" w:hAnsi="Arial Narrow"/>
          <w:color w:val="000000" w:themeColor="text1"/>
        </w:rPr>
        <w:t>dotyczy): ................................................................................................</w:t>
      </w:r>
    </w:p>
    <w:p w14:paraId="1C5B010C" w14:textId="77777777" w:rsidR="003F4755" w:rsidRPr="000D7A75" w:rsidRDefault="003F4755" w:rsidP="00657461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33502103" w14:textId="6A43EC0B" w:rsidR="00657461" w:rsidRPr="000D7A75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……………………………………………</w:t>
      </w:r>
    </w:p>
    <w:p w14:paraId="240F3DB8" w14:textId="77777777" w:rsidR="00657461" w:rsidRPr="000D7A75" w:rsidRDefault="00657461" w:rsidP="00657461">
      <w:pPr>
        <w:ind w:left="5664"/>
        <w:jc w:val="both"/>
        <w:rPr>
          <w:rFonts w:ascii="Arial Narrow" w:hAnsi="Arial Narrow"/>
          <w:color w:val="000000" w:themeColor="text1"/>
        </w:rPr>
      </w:pPr>
      <w:r w:rsidRPr="000D7A75">
        <w:rPr>
          <w:rFonts w:ascii="Arial Narrow" w:hAnsi="Arial Narrow"/>
          <w:color w:val="000000" w:themeColor="text1"/>
        </w:rPr>
        <w:t>Data i podpis Wykonawcy</w:t>
      </w:r>
    </w:p>
    <w:p w14:paraId="7AD5992A" w14:textId="77777777" w:rsidR="00AD1BF8" w:rsidRPr="000D7A75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6F61E507" w14:textId="77777777" w:rsidR="00AD1BF8" w:rsidRPr="000D7A75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99C38A7" w14:textId="77777777" w:rsidR="00AD1BF8" w:rsidRPr="000D7A75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sectPr w:rsidR="00AD1BF8" w:rsidRPr="000D7A75" w:rsidSect="00162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FD7C5" w14:textId="77777777" w:rsidR="00FE39C6" w:rsidRDefault="00FE39C6" w:rsidP="005E212F">
      <w:r>
        <w:separator/>
      </w:r>
    </w:p>
  </w:endnote>
  <w:endnote w:type="continuationSeparator" w:id="0">
    <w:p w14:paraId="7B5A2F91" w14:textId="77777777" w:rsidR="00FE39C6" w:rsidRDefault="00FE39C6" w:rsidP="005E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FA35" w14:textId="77777777" w:rsidR="005E212F" w:rsidRDefault="005E21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1F79" w14:textId="77777777" w:rsidR="005E212F" w:rsidRDefault="005E21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ADDC" w14:textId="77777777" w:rsidR="005E212F" w:rsidRDefault="005E2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887C" w14:textId="77777777" w:rsidR="00FE39C6" w:rsidRDefault="00FE39C6" w:rsidP="005E212F">
      <w:r>
        <w:separator/>
      </w:r>
    </w:p>
  </w:footnote>
  <w:footnote w:type="continuationSeparator" w:id="0">
    <w:p w14:paraId="02380610" w14:textId="77777777" w:rsidR="00FE39C6" w:rsidRDefault="00FE39C6" w:rsidP="005E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A824" w14:textId="77777777" w:rsidR="005E212F" w:rsidRDefault="005E21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C8E4" w14:textId="109DB981" w:rsidR="005E212F" w:rsidRDefault="005E212F" w:rsidP="005E212F">
    <w:pPr>
      <w:pStyle w:val="Nagwek"/>
      <w:jc w:val="center"/>
    </w:pPr>
    <w:r>
      <w:rPr>
        <w:noProof/>
      </w:rPr>
      <w:drawing>
        <wp:inline distT="0" distB="0" distL="0" distR="0" wp14:anchorId="0DE23F5E" wp14:editId="1D1BA82C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84C5E" w14:textId="77777777" w:rsidR="005E212F" w:rsidRDefault="005E21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A132666"/>
    <w:multiLevelType w:val="hybridMultilevel"/>
    <w:tmpl w:val="4F283D66"/>
    <w:lvl w:ilvl="0" w:tplc="0415000B">
      <w:start w:val="28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A3CC6"/>
    <w:multiLevelType w:val="hybridMultilevel"/>
    <w:tmpl w:val="699E445E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17E81"/>
    <w:multiLevelType w:val="hybridMultilevel"/>
    <w:tmpl w:val="6F848F4C"/>
    <w:lvl w:ilvl="0" w:tplc="0415000B">
      <w:start w:val="28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8"/>
  </w:num>
  <w:num w:numId="5" w16cid:durableId="1527061022">
    <w:abstractNumId w:val="10"/>
  </w:num>
  <w:num w:numId="6" w16cid:durableId="1078939457">
    <w:abstractNumId w:val="11"/>
  </w:num>
  <w:num w:numId="7" w16cid:durableId="14053703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0F6D"/>
    <w:rsid w:val="0000765F"/>
    <w:rsid w:val="00016534"/>
    <w:rsid w:val="00021237"/>
    <w:rsid w:val="0002487B"/>
    <w:rsid w:val="00041B1E"/>
    <w:rsid w:val="000517DE"/>
    <w:rsid w:val="00051BDC"/>
    <w:rsid w:val="00061F7B"/>
    <w:rsid w:val="00062930"/>
    <w:rsid w:val="00084FFC"/>
    <w:rsid w:val="0008716B"/>
    <w:rsid w:val="000C2629"/>
    <w:rsid w:val="000D7A75"/>
    <w:rsid w:val="000D7A80"/>
    <w:rsid w:val="001260C6"/>
    <w:rsid w:val="00136D47"/>
    <w:rsid w:val="001430CB"/>
    <w:rsid w:val="00152035"/>
    <w:rsid w:val="00162530"/>
    <w:rsid w:val="00164430"/>
    <w:rsid w:val="001A50EF"/>
    <w:rsid w:val="001B09A8"/>
    <w:rsid w:val="001B49B9"/>
    <w:rsid w:val="001B4E68"/>
    <w:rsid w:val="001C4DC8"/>
    <w:rsid w:val="001E2FC0"/>
    <w:rsid w:val="001E6663"/>
    <w:rsid w:val="00205A3C"/>
    <w:rsid w:val="00211297"/>
    <w:rsid w:val="00220FA3"/>
    <w:rsid w:val="00227D86"/>
    <w:rsid w:val="00231A99"/>
    <w:rsid w:val="002653FB"/>
    <w:rsid w:val="00273C82"/>
    <w:rsid w:val="00273D02"/>
    <w:rsid w:val="002A0B7E"/>
    <w:rsid w:val="002A45BD"/>
    <w:rsid w:val="002A7F6A"/>
    <w:rsid w:val="002C1FA6"/>
    <w:rsid w:val="002C7E60"/>
    <w:rsid w:val="002D2FCB"/>
    <w:rsid w:val="002D5729"/>
    <w:rsid w:val="0030082E"/>
    <w:rsid w:val="00307D25"/>
    <w:rsid w:val="0031039D"/>
    <w:rsid w:val="0032752E"/>
    <w:rsid w:val="00355293"/>
    <w:rsid w:val="0036262F"/>
    <w:rsid w:val="00365DEA"/>
    <w:rsid w:val="00374089"/>
    <w:rsid w:val="00385F9B"/>
    <w:rsid w:val="003A0744"/>
    <w:rsid w:val="003C53BC"/>
    <w:rsid w:val="003F22C2"/>
    <w:rsid w:val="003F4755"/>
    <w:rsid w:val="0045170F"/>
    <w:rsid w:val="00486C01"/>
    <w:rsid w:val="00495B8F"/>
    <w:rsid w:val="004F6661"/>
    <w:rsid w:val="00510A0E"/>
    <w:rsid w:val="00552001"/>
    <w:rsid w:val="005845BE"/>
    <w:rsid w:val="00590733"/>
    <w:rsid w:val="00591E41"/>
    <w:rsid w:val="00595D1E"/>
    <w:rsid w:val="005B5B5E"/>
    <w:rsid w:val="005B5E08"/>
    <w:rsid w:val="005B6FE1"/>
    <w:rsid w:val="005C30F6"/>
    <w:rsid w:val="005C346C"/>
    <w:rsid w:val="005D7262"/>
    <w:rsid w:val="005E212F"/>
    <w:rsid w:val="005E271B"/>
    <w:rsid w:val="005F100F"/>
    <w:rsid w:val="00613BAA"/>
    <w:rsid w:val="00622158"/>
    <w:rsid w:val="006565D3"/>
    <w:rsid w:val="00657461"/>
    <w:rsid w:val="0068244A"/>
    <w:rsid w:val="00682837"/>
    <w:rsid w:val="006C7098"/>
    <w:rsid w:val="006C7F30"/>
    <w:rsid w:val="006D6736"/>
    <w:rsid w:val="006E580F"/>
    <w:rsid w:val="00720702"/>
    <w:rsid w:val="00731CEF"/>
    <w:rsid w:val="0075190D"/>
    <w:rsid w:val="00756006"/>
    <w:rsid w:val="00765F77"/>
    <w:rsid w:val="007769B5"/>
    <w:rsid w:val="007B7874"/>
    <w:rsid w:val="007C3775"/>
    <w:rsid w:val="007C62F7"/>
    <w:rsid w:val="007C6B12"/>
    <w:rsid w:val="007E6CB6"/>
    <w:rsid w:val="008058D0"/>
    <w:rsid w:val="00807942"/>
    <w:rsid w:val="00832716"/>
    <w:rsid w:val="0084504A"/>
    <w:rsid w:val="00847B33"/>
    <w:rsid w:val="008546FE"/>
    <w:rsid w:val="00857B8B"/>
    <w:rsid w:val="008804D0"/>
    <w:rsid w:val="00883D2C"/>
    <w:rsid w:val="00893D1E"/>
    <w:rsid w:val="00895DA6"/>
    <w:rsid w:val="008B3DEB"/>
    <w:rsid w:val="008C5BE5"/>
    <w:rsid w:val="00911F82"/>
    <w:rsid w:val="00925798"/>
    <w:rsid w:val="009354A8"/>
    <w:rsid w:val="00937BC1"/>
    <w:rsid w:val="00941F10"/>
    <w:rsid w:val="0095656B"/>
    <w:rsid w:val="00967A0F"/>
    <w:rsid w:val="00980DC7"/>
    <w:rsid w:val="009A0EC8"/>
    <w:rsid w:val="009A2B98"/>
    <w:rsid w:val="009C3898"/>
    <w:rsid w:val="009F6DF0"/>
    <w:rsid w:val="00A00E7A"/>
    <w:rsid w:val="00A07F96"/>
    <w:rsid w:val="00A16712"/>
    <w:rsid w:val="00A17AB6"/>
    <w:rsid w:val="00A24A48"/>
    <w:rsid w:val="00A27B48"/>
    <w:rsid w:val="00A305DE"/>
    <w:rsid w:val="00A42088"/>
    <w:rsid w:val="00A57A67"/>
    <w:rsid w:val="00A61B25"/>
    <w:rsid w:val="00A7171B"/>
    <w:rsid w:val="00A83DD8"/>
    <w:rsid w:val="00A851FB"/>
    <w:rsid w:val="00A900E6"/>
    <w:rsid w:val="00A91C4A"/>
    <w:rsid w:val="00A9468A"/>
    <w:rsid w:val="00AB1571"/>
    <w:rsid w:val="00AD1BF8"/>
    <w:rsid w:val="00AD6864"/>
    <w:rsid w:val="00AD72D9"/>
    <w:rsid w:val="00B361E3"/>
    <w:rsid w:val="00B40A01"/>
    <w:rsid w:val="00BB1715"/>
    <w:rsid w:val="00BB623B"/>
    <w:rsid w:val="00BE787D"/>
    <w:rsid w:val="00C06DDF"/>
    <w:rsid w:val="00C410F8"/>
    <w:rsid w:val="00C5670F"/>
    <w:rsid w:val="00C63D4D"/>
    <w:rsid w:val="00C66A6E"/>
    <w:rsid w:val="00C87E56"/>
    <w:rsid w:val="00C96519"/>
    <w:rsid w:val="00CD6BE8"/>
    <w:rsid w:val="00D2670C"/>
    <w:rsid w:val="00D333B5"/>
    <w:rsid w:val="00D624AB"/>
    <w:rsid w:val="00DC2F31"/>
    <w:rsid w:val="00DD136C"/>
    <w:rsid w:val="00DE528C"/>
    <w:rsid w:val="00E06853"/>
    <w:rsid w:val="00E33C13"/>
    <w:rsid w:val="00E36BA2"/>
    <w:rsid w:val="00E70EBE"/>
    <w:rsid w:val="00E8143D"/>
    <w:rsid w:val="00E92767"/>
    <w:rsid w:val="00ED5682"/>
    <w:rsid w:val="00F0272B"/>
    <w:rsid w:val="00F0419F"/>
    <w:rsid w:val="00F06C8E"/>
    <w:rsid w:val="00F43E3E"/>
    <w:rsid w:val="00F749D8"/>
    <w:rsid w:val="00F95071"/>
    <w:rsid w:val="00FC366C"/>
    <w:rsid w:val="00FD3407"/>
    <w:rsid w:val="00FD5987"/>
    <w:rsid w:val="00FE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30</cp:revision>
  <cp:lastPrinted>2026-03-11T07:50:00Z</cp:lastPrinted>
  <dcterms:created xsi:type="dcterms:W3CDTF">2025-04-08T20:41:00Z</dcterms:created>
  <dcterms:modified xsi:type="dcterms:W3CDTF">2026-03-11T11:21:00Z</dcterms:modified>
</cp:coreProperties>
</file>